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ABA" w:rsidRPr="00106ABA" w:rsidRDefault="00106ABA" w:rsidP="00106AB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106ABA">
        <w:rPr>
          <w:rFonts w:ascii="Times New Roman" w:eastAsia="Times New Roman" w:hAnsi="Times New Roman" w:cs="Times New Roman"/>
          <w:b/>
          <w:bCs/>
          <w:kern w:val="36"/>
          <w:sz w:val="48"/>
          <w:szCs w:val="48"/>
        </w:rPr>
        <w:t>Sčítanie obyvateľov, domov a bytov 2020+2021</w:t>
      </w:r>
    </w:p>
    <w:p w:rsidR="00106ABA" w:rsidRPr="00106ABA" w:rsidRDefault="00106ABA" w:rsidP="00106ABA">
      <w:pPr>
        <w:spacing w:before="100" w:beforeAutospacing="1" w:after="100" w:afterAutospacing="1" w:line="240" w:lineRule="auto"/>
        <w:rPr>
          <w:rFonts w:ascii="Times New Roman" w:eastAsia="Times New Roman" w:hAnsi="Times New Roman" w:cs="Times New Roman"/>
          <w:sz w:val="24"/>
          <w:szCs w:val="24"/>
        </w:rPr>
      </w:pPr>
      <w:r w:rsidRPr="00106ABA">
        <w:rPr>
          <w:rFonts w:ascii="Times New Roman" w:eastAsia="Times New Roman" w:hAnsi="Times New Roman" w:cs="Times New Roman"/>
          <w:b/>
          <w:bCs/>
          <w:sz w:val="29"/>
        </w:rPr>
        <w:t>Sčítanie obyvateľov, domov a bytov 2020 + 2021</w:t>
      </w:r>
    </w:p>
    <w:p w:rsidR="00106ABA" w:rsidRPr="00106ABA" w:rsidRDefault="00106ABA" w:rsidP="00106ABA">
      <w:p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b/>
          <w:bCs/>
          <w:sz w:val="24"/>
          <w:szCs w:val="24"/>
        </w:rPr>
        <w:t>Sčítanie obyvateľov, domov a bytov, ako sme ho poznali, je už minulosťou, prechádza sa cez integrované sčítanie k plne registrovanému sčítaniu, tzn. založenému výlučne na administratívnych zdrojoch. Integrované sčítanie 2021 znamená, že na sčítanie budú  využívané rôzne registre, spolupracovať budú obce, asistenti pre sčítanie obyvateľov aj elektronický zber. Najväčším rozdielom oproti sčítaniu ľudu v roku 2011 je, že bude prebiehať výlučne elektronicky, bez použitia papierových formulárov.</w:t>
      </w:r>
    </w:p>
    <w:p w:rsidR="00106ABA" w:rsidRPr="00106ABA" w:rsidRDefault="00106ABA" w:rsidP="00106ABA">
      <w:p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 </w:t>
      </w:r>
    </w:p>
    <w:p w:rsidR="00106ABA" w:rsidRPr="00106ABA" w:rsidRDefault="00106ABA" w:rsidP="00106ABA">
      <w:p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b/>
          <w:bCs/>
          <w:sz w:val="24"/>
          <w:szCs w:val="24"/>
        </w:rPr>
        <w:t>Rozhodujúce dátumy:</w:t>
      </w:r>
    </w:p>
    <w:p w:rsidR="00106ABA" w:rsidRPr="00106ABA" w:rsidRDefault="00106ABA" w:rsidP="00106ABA">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Doba sčítania domov a bytov trvá od 1. júna 2020 do 12. februára 2021.</w:t>
      </w:r>
    </w:p>
    <w:p w:rsidR="00106ABA" w:rsidRPr="00106ABA" w:rsidRDefault="00106ABA" w:rsidP="00106ABA">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Doba sčítania obyvateľov trvá od 15. februára 2021 do 31. marca 2021.</w:t>
      </w:r>
    </w:p>
    <w:p w:rsidR="00106ABA" w:rsidRPr="00106ABA" w:rsidRDefault="00106ABA" w:rsidP="00106ABA">
      <w:pPr>
        <w:numPr>
          <w:ilvl w:val="0"/>
          <w:numId w:val="1"/>
        </w:num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Rozhodujúcim okamihom sčítania je polnoc zo štvrtka 31. 12. 2020 na piatok 1.1.2021.</w:t>
      </w:r>
    </w:p>
    <w:p w:rsidR="00106ABA" w:rsidRPr="00106ABA" w:rsidRDefault="00106ABA" w:rsidP="00106ABA">
      <w:p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Ďalším rozdielom je, že sčítanie domov a bytov ( SDB ) bude prebiehať bez účasti obyvateľov, realizuje sa na obci. Predmetom sčítania sú domy a byty na území SR.</w:t>
      </w:r>
    </w:p>
    <w:p w:rsidR="00106ABA" w:rsidRPr="00106ABA" w:rsidRDefault="00106ABA" w:rsidP="00106ABA">
      <w:pPr>
        <w:spacing w:before="100" w:beforeAutospacing="1" w:after="100" w:afterAutospacing="1" w:line="240" w:lineRule="auto"/>
        <w:ind w:left="360"/>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 </w:t>
      </w:r>
    </w:p>
    <w:p w:rsidR="00106ABA" w:rsidRPr="00106ABA" w:rsidRDefault="00106ABA" w:rsidP="00106ABA">
      <w:p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b/>
          <w:bCs/>
          <w:sz w:val="24"/>
          <w:szCs w:val="24"/>
        </w:rPr>
        <w:t>Povinnou osobou pre sčítanie obyvateľov prostredníctvom sčítacieho formulára je:</w:t>
      </w:r>
    </w:p>
    <w:p w:rsidR="00106ABA" w:rsidRPr="00106ABA" w:rsidRDefault="00106ABA" w:rsidP="00106ABA">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Obyvateľ, o ktorom sa údaje zisťujú.</w:t>
      </w:r>
    </w:p>
    <w:p w:rsidR="00106ABA" w:rsidRPr="00106ABA" w:rsidRDefault="00106ABA" w:rsidP="00106ABA">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Zákonný zástupca obyvateľa.</w:t>
      </w:r>
    </w:p>
    <w:p w:rsidR="00106ABA" w:rsidRPr="00106ABA" w:rsidRDefault="00106ABA" w:rsidP="00106ABA">
      <w:pPr>
        <w:numPr>
          <w:ilvl w:val="0"/>
          <w:numId w:val="2"/>
        </w:num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Zriaďovateľ alebo zakladateľ zariadenia ( ak takej osoby niet, štatutárny orgán zariadenia ).</w:t>
      </w:r>
    </w:p>
    <w:p w:rsidR="00106ABA" w:rsidRPr="00106ABA" w:rsidRDefault="00106ABA" w:rsidP="00106ABA">
      <w:p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 </w:t>
      </w:r>
    </w:p>
    <w:p w:rsidR="00106ABA" w:rsidRPr="00106ABA" w:rsidRDefault="00106ABA" w:rsidP="00106ABA">
      <w:p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b/>
          <w:bCs/>
          <w:sz w:val="24"/>
          <w:szCs w:val="24"/>
        </w:rPr>
        <w:t>Sčítanie obyvateľov bude prebiehať nasledovne:</w:t>
      </w:r>
    </w:p>
    <w:p w:rsidR="00106ABA" w:rsidRPr="00106ABA" w:rsidRDefault="00106ABA" w:rsidP="00106ABA">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Elektronicky ( sám za seba, resp. zákonný zástupca za deti ).</w:t>
      </w:r>
    </w:p>
    <w:p w:rsidR="00106ABA" w:rsidRPr="00106ABA" w:rsidRDefault="00106ABA" w:rsidP="00106ABA">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Pomocou sčítacieho asistenta.</w:t>
      </w:r>
    </w:p>
    <w:p w:rsidR="00106ABA" w:rsidRPr="00106ABA" w:rsidRDefault="00106ABA" w:rsidP="00106ABA">
      <w:pPr>
        <w:numPr>
          <w:ilvl w:val="0"/>
          <w:numId w:val="3"/>
        </w:numPr>
        <w:spacing w:before="100" w:beforeAutospacing="1" w:after="100" w:afterAutospacing="1" w:line="240" w:lineRule="auto"/>
        <w:jc w:val="both"/>
        <w:rPr>
          <w:rFonts w:ascii="Times New Roman" w:eastAsia="Times New Roman" w:hAnsi="Times New Roman" w:cs="Times New Roman"/>
          <w:sz w:val="24"/>
          <w:szCs w:val="24"/>
        </w:rPr>
      </w:pPr>
      <w:r w:rsidRPr="00106ABA">
        <w:rPr>
          <w:rFonts w:ascii="Times New Roman" w:eastAsia="Times New Roman" w:hAnsi="Times New Roman" w:cs="Times New Roman"/>
          <w:sz w:val="24"/>
          <w:szCs w:val="24"/>
        </w:rPr>
        <w:t>Pomocou obce.</w:t>
      </w:r>
    </w:p>
    <w:p w:rsidR="00AE5C80" w:rsidRDefault="00AE5C80"/>
    <w:sectPr w:rsidR="00AE5C8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CB223B"/>
    <w:multiLevelType w:val="multilevel"/>
    <w:tmpl w:val="BEB47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7F385F"/>
    <w:multiLevelType w:val="multilevel"/>
    <w:tmpl w:val="BFDE6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0946D4"/>
    <w:multiLevelType w:val="multilevel"/>
    <w:tmpl w:val="12441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hyphenationZone w:val="425"/>
  <w:characterSpacingControl w:val="doNotCompress"/>
  <w:compat>
    <w:useFELayout/>
  </w:compat>
  <w:rsids>
    <w:rsidRoot w:val="00106ABA"/>
    <w:rsid w:val="00106ABA"/>
    <w:rsid w:val="00AE5C80"/>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1">
    <w:name w:val="heading 1"/>
    <w:basedOn w:val="Normlny"/>
    <w:link w:val="Nadpis1Char"/>
    <w:uiPriority w:val="9"/>
    <w:qFormat/>
    <w:rsid w:val="00106AB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106ABA"/>
    <w:rPr>
      <w:rFonts w:ascii="Times New Roman" w:eastAsia="Times New Roman" w:hAnsi="Times New Roman" w:cs="Times New Roman"/>
      <w:b/>
      <w:bCs/>
      <w:kern w:val="36"/>
      <w:sz w:val="48"/>
      <w:szCs w:val="48"/>
    </w:rPr>
  </w:style>
  <w:style w:type="paragraph" w:styleId="Normlnywebov">
    <w:name w:val="Normal (Web)"/>
    <w:basedOn w:val="Normlny"/>
    <w:uiPriority w:val="99"/>
    <w:semiHidden/>
    <w:unhideWhenUsed/>
    <w:rsid w:val="00106ABA"/>
    <w:pPr>
      <w:spacing w:before="100" w:beforeAutospacing="1" w:after="100" w:afterAutospacing="1" w:line="240" w:lineRule="auto"/>
    </w:pPr>
    <w:rPr>
      <w:rFonts w:ascii="Times New Roman" w:eastAsia="Times New Roman" w:hAnsi="Times New Roman" w:cs="Times New Roman"/>
      <w:sz w:val="24"/>
      <w:szCs w:val="24"/>
    </w:rPr>
  </w:style>
  <w:style w:type="character" w:styleId="Siln">
    <w:name w:val="Strong"/>
    <w:basedOn w:val="Predvolenpsmoodseku"/>
    <w:uiPriority w:val="22"/>
    <w:qFormat/>
    <w:rsid w:val="00106ABA"/>
    <w:rPr>
      <w:b/>
      <w:bCs/>
    </w:rPr>
  </w:style>
</w:styles>
</file>

<file path=word/webSettings.xml><?xml version="1.0" encoding="utf-8"?>
<w:webSettings xmlns:r="http://schemas.openxmlformats.org/officeDocument/2006/relationships" xmlns:w="http://schemas.openxmlformats.org/wordprocessingml/2006/main">
  <w:divs>
    <w:div w:id="546837982">
      <w:bodyDiv w:val="1"/>
      <w:marLeft w:val="0"/>
      <w:marRight w:val="0"/>
      <w:marTop w:val="0"/>
      <w:marBottom w:val="0"/>
      <w:divBdr>
        <w:top w:val="none" w:sz="0" w:space="0" w:color="auto"/>
        <w:left w:val="none" w:sz="0" w:space="0" w:color="auto"/>
        <w:bottom w:val="none" w:sz="0" w:space="0" w:color="auto"/>
        <w:right w:val="none" w:sz="0" w:space="0" w:color="auto"/>
      </w:divBdr>
      <w:divsChild>
        <w:div w:id="21277713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Obec Nová Bašta</dc:creator>
  <cp:keywords/>
  <dc:description/>
  <cp:lastModifiedBy>Obec Nová Bašta</cp:lastModifiedBy>
  <cp:revision>2</cp:revision>
  <dcterms:created xsi:type="dcterms:W3CDTF">2020-05-26T11:21:00Z</dcterms:created>
  <dcterms:modified xsi:type="dcterms:W3CDTF">2020-05-26T11:22:00Z</dcterms:modified>
</cp:coreProperties>
</file>