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151" w:rsidRDefault="006D0151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1A029F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E1BBD">
        <w:rPr>
          <w:rFonts w:ascii="Times New Roman" w:hAnsi="Times New Roman" w:cs="Times New Roman"/>
          <w:sz w:val="24"/>
          <w:szCs w:val="24"/>
        </w:rPr>
        <w:t>Obe</w:t>
      </w:r>
      <w:r w:rsidR="00B14830">
        <w:rPr>
          <w:rFonts w:ascii="Times New Roman" w:hAnsi="Times New Roman" w:cs="Times New Roman"/>
          <w:sz w:val="24"/>
          <w:szCs w:val="24"/>
        </w:rPr>
        <w:t>cné zastupiteľstvo v obci Nová Bašta</w:t>
      </w:r>
      <w:r w:rsidRPr="00CE1BBD">
        <w:rPr>
          <w:rFonts w:ascii="Times New Roman" w:hAnsi="Times New Roman" w:cs="Times New Roman"/>
          <w:sz w:val="24"/>
          <w:szCs w:val="24"/>
        </w:rPr>
        <w:t xml:space="preserve"> na základe článku 68 Ústavy Slovenskej republiky a podľa § 2b ods. 2, § 2c ods. 2</w:t>
      </w:r>
      <w:r w:rsidR="00F74ECE">
        <w:rPr>
          <w:rFonts w:ascii="Times New Roman" w:hAnsi="Times New Roman" w:cs="Times New Roman"/>
          <w:sz w:val="24"/>
          <w:szCs w:val="24"/>
        </w:rPr>
        <w:t>,</w:t>
      </w:r>
      <w:r w:rsidRPr="00CE1BBD">
        <w:rPr>
          <w:rFonts w:ascii="Times New Roman" w:hAnsi="Times New Roman" w:cs="Times New Roman"/>
          <w:sz w:val="24"/>
          <w:szCs w:val="24"/>
        </w:rPr>
        <w:t xml:space="preserve"> § 4 ods. 5 písm. a) bod 1</w:t>
      </w:r>
      <w:r w:rsidR="00F74ECE">
        <w:rPr>
          <w:rFonts w:ascii="Times New Roman" w:hAnsi="Times New Roman" w:cs="Times New Roman"/>
          <w:sz w:val="24"/>
          <w:szCs w:val="24"/>
        </w:rPr>
        <w:t xml:space="preserve"> a § 6 ods. 1</w:t>
      </w:r>
      <w:r w:rsidRPr="00CE1BBD">
        <w:rPr>
          <w:rFonts w:ascii="Times New Roman" w:hAnsi="Times New Roman" w:cs="Times New Roman"/>
          <w:sz w:val="24"/>
          <w:szCs w:val="24"/>
        </w:rPr>
        <w:t xml:space="preserve"> zákona č. 369/1990 Zb. o obecnom zriadení vydáva toto</w:t>
      </w:r>
    </w:p>
    <w:p w:rsidR="00F74ECE" w:rsidRPr="00CE1BBD" w:rsidRDefault="00F74ECE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Pr="00F74ECE" w:rsidRDefault="00CE1BBD" w:rsidP="00F74ECE">
      <w:pPr>
        <w:pStyle w:val="Bezriadkovania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74ECE">
        <w:rPr>
          <w:rFonts w:ascii="Times New Roman" w:hAnsi="Times New Roman" w:cs="Times New Roman"/>
          <w:b/>
          <w:caps/>
          <w:sz w:val="24"/>
          <w:szCs w:val="24"/>
        </w:rPr>
        <w:t>všeobecne záväzné nariadenie</w:t>
      </w:r>
      <w:r w:rsidR="004A2CA3">
        <w:rPr>
          <w:rFonts w:ascii="Times New Roman" w:hAnsi="Times New Roman" w:cs="Times New Roman"/>
          <w:b/>
          <w:caps/>
          <w:sz w:val="24"/>
          <w:szCs w:val="24"/>
        </w:rPr>
        <w:t xml:space="preserve"> č</w:t>
      </w:r>
      <w:r w:rsidR="00B14830">
        <w:rPr>
          <w:rFonts w:ascii="Times New Roman" w:hAnsi="Times New Roman" w:cs="Times New Roman"/>
          <w:b/>
          <w:caps/>
          <w:sz w:val="24"/>
          <w:szCs w:val="24"/>
        </w:rPr>
        <w:t>.2/2024</w:t>
      </w:r>
    </w:p>
    <w:p w:rsid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Pr="00F74ECE" w:rsidRDefault="00CE1BBD" w:rsidP="00F74EC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ECE">
        <w:rPr>
          <w:rFonts w:ascii="Times New Roman" w:hAnsi="Times New Roman" w:cs="Times New Roman"/>
          <w:b/>
          <w:sz w:val="24"/>
          <w:szCs w:val="24"/>
        </w:rPr>
        <w:t>o ustanovení názvov ulíc a iných verejných priestorov</w:t>
      </w:r>
      <w:r w:rsidR="00F74ECE">
        <w:rPr>
          <w:rStyle w:val="Odkaznapoznmkupodiarou"/>
          <w:rFonts w:ascii="Times New Roman" w:hAnsi="Times New Roman" w:cs="Times New Roman"/>
          <w:b/>
          <w:sz w:val="24"/>
          <w:szCs w:val="24"/>
        </w:rPr>
        <w:footnoteReference w:id="2"/>
      </w:r>
      <w:r w:rsidRPr="00F74ECE">
        <w:rPr>
          <w:rFonts w:ascii="Times New Roman" w:hAnsi="Times New Roman" w:cs="Times New Roman"/>
          <w:b/>
          <w:sz w:val="24"/>
          <w:szCs w:val="24"/>
        </w:rPr>
        <w:t xml:space="preserve"> a označovaní budov orientačnými číslami </w:t>
      </w:r>
      <w:r w:rsidR="00F74ECE">
        <w:rPr>
          <w:rStyle w:val="Odkaznapoznmkupodiarou"/>
          <w:rFonts w:ascii="Times New Roman" w:hAnsi="Times New Roman" w:cs="Times New Roman"/>
          <w:b/>
          <w:sz w:val="24"/>
          <w:szCs w:val="24"/>
        </w:rPr>
        <w:footnoteReference w:id="3"/>
      </w:r>
      <w:r w:rsidR="00B14830">
        <w:rPr>
          <w:rFonts w:ascii="Times New Roman" w:hAnsi="Times New Roman" w:cs="Times New Roman"/>
          <w:b/>
          <w:sz w:val="24"/>
          <w:szCs w:val="24"/>
        </w:rPr>
        <w:t>na území obce  Nová Bašta</w:t>
      </w:r>
    </w:p>
    <w:p w:rsid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D0151" w:rsidRDefault="006D0151" w:rsidP="006D0151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všeobecne záväzného nariadenia bol v zmysle § 6 ods. 3 a 4 zákona č. 369/1990 Zb. o obecnom zriadení v znení </w:t>
      </w:r>
      <w:r w:rsidR="005D659C">
        <w:rPr>
          <w:rFonts w:ascii="Times New Roman" w:hAnsi="Times New Roman" w:cs="Times New Roman"/>
          <w:sz w:val="24"/>
          <w:szCs w:val="24"/>
        </w:rPr>
        <w:t>neskorších predpisov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D0151" w:rsidRDefault="006D0151" w:rsidP="006D0151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/>
      </w:tblPr>
      <w:tblGrid>
        <w:gridCol w:w="6941"/>
        <w:gridCol w:w="2121"/>
      </w:tblGrid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Vyvesený na úradnej tabuli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5504AC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D0151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Zverejnený na webovom sídle obce a na elektronickej úradnej tabuli obce dňa 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5504AC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D0151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začiatku lehoty na pripomienkové konanie: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5504AC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D0151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ukončenia lehoty pripomienkového konania: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5504AC" w:rsidP="005504AC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D01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D0151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6D0151" w:rsidTr="006D0151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Pripomienky zasielať </w:t>
            </w:r>
          </w:p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písomne na adresu: Nová Bašta č.54,PSČ 980 34</w:t>
            </w:r>
          </w:p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elektronicky na adresu: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nova.basta@gmail.com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Vyhodnotenie pripomienok k návrhu VZN uskutočnené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Vyhodnotenie pripomienok k návrhu VZN zaslané poslancom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</w:tbl>
    <w:p w:rsidR="006D0151" w:rsidRDefault="006D0151" w:rsidP="006D0151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D0151" w:rsidRDefault="006D0151" w:rsidP="006D0151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všeobecne záväzné nariadenie:</w:t>
      </w:r>
    </w:p>
    <w:p w:rsidR="006D0151" w:rsidRDefault="006D0151" w:rsidP="006D0151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/>
      </w:tblPr>
      <w:tblGrid>
        <w:gridCol w:w="6941"/>
        <w:gridCol w:w="2121"/>
      </w:tblGrid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Vyhlásené vyvesením na úradnej tabuli dňa: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Zverejnené na webovom sídle obce a na elektronickej úradnej tabuli obce dňa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.......2024</w:t>
            </w:r>
          </w:p>
        </w:tc>
      </w:tr>
      <w:tr w:rsidR="006D0151" w:rsidTr="006D0151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VZN nadobúda účinnosť dňom: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D0151" w:rsidRDefault="006D0151">
            <w:pPr>
              <w:pStyle w:val="Bezriadkovania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1.5.2024</w:t>
            </w:r>
          </w:p>
        </w:tc>
      </w:tr>
    </w:tbl>
    <w:p w:rsidR="006D0151" w:rsidRDefault="006D0151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Pr="00F74ECE" w:rsidRDefault="00CE1BBD" w:rsidP="00F74EC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ECE">
        <w:rPr>
          <w:rFonts w:ascii="Times New Roman" w:hAnsi="Times New Roman" w:cs="Times New Roman"/>
          <w:b/>
          <w:sz w:val="24"/>
          <w:szCs w:val="24"/>
        </w:rPr>
        <w:t>Článok 1</w:t>
      </w:r>
    </w:p>
    <w:p w:rsidR="00CE1BBD" w:rsidRDefault="00B14830" w:rsidP="00CE1BBD">
      <w:pPr>
        <w:pStyle w:val="Bezriadkovani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obci Nová Bašta</w:t>
      </w:r>
      <w:r w:rsidR="00CE1BBD">
        <w:rPr>
          <w:rFonts w:ascii="Times New Roman" w:hAnsi="Times New Roman" w:cs="Times New Roman"/>
          <w:sz w:val="24"/>
          <w:szCs w:val="24"/>
        </w:rPr>
        <w:t xml:space="preserve"> sa neustanovujú názvy ulíc a iných verejných priestranstiev.</w:t>
      </w:r>
    </w:p>
    <w:p w:rsidR="00CE1BBD" w:rsidRDefault="00B14830" w:rsidP="00CE1BBD">
      <w:pPr>
        <w:pStyle w:val="Bezriadkovani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obci Nová Bašta</w:t>
      </w:r>
      <w:r w:rsidR="00CE1BBD">
        <w:rPr>
          <w:rFonts w:ascii="Times New Roman" w:hAnsi="Times New Roman" w:cs="Times New Roman"/>
          <w:sz w:val="24"/>
          <w:szCs w:val="24"/>
        </w:rPr>
        <w:t xml:space="preserve"> sa budovy neoznačujú orientačnými číslami.</w:t>
      </w:r>
    </w:p>
    <w:p w:rsidR="006D0151" w:rsidRDefault="006D0151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Pr="00F74ECE" w:rsidRDefault="00CE1BBD" w:rsidP="00F74ECE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ECE">
        <w:rPr>
          <w:rFonts w:ascii="Times New Roman" w:hAnsi="Times New Roman" w:cs="Times New Roman"/>
          <w:b/>
          <w:sz w:val="24"/>
          <w:szCs w:val="24"/>
        </w:rPr>
        <w:t>Článok 2</w:t>
      </w:r>
    </w:p>
    <w:p w:rsidR="00CE1BBD" w:rsidRDefault="00CE1BBD" w:rsidP="00CE1BBD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všeobecne záväzné nariadenie bolo schválené obec</w:t>
      </w:r>
      <w:r w:rsidR="00B14830">
        <w:rPr>
          <w:rFonts w:ascii="Times New Roman" w:hAnsi="Times New Roman" w:cs="Times New Roman"/>
          <w:sz w:val="24"/>
          <w:szCs w:val="24"/>
        </w:rPr>
        <w:t xml:space="preserve">ným zastupiteľstvom v obci Nová Bašta </w:t>
      </w:r>
      <w:r>
        <w:rPr>
          <w:rFonts w:ascii="Times New Roman" w:hAnsi="Times New Roman" w:cs="Times New Roman"/>
          <w:sz w:val="24"/>
          <w:szCs w:val="24"/>
        </w:rPr>
        <w:t>dňa .....................</w:t>
      </w:r>
      <w:r w:rsidR="00B14830">
        <w:rPr>
          <w:rFonts w:ascii="Times New Roman" w:hAnsi="Times New Roman" w:cs="Times New Roman"/>
          <w:sz w:val="24"/>
          <w:szCs w:val="24"/>
        </w:rPr>
        <w:t>2024.</w:t>
      </w:r>
    </w:p>
    <w:p w:rsidR="006D0151" w:rsidRPr="006D0151" w:rsidRDefault="00CE1BBD" w:rsidP="006D0151">
      <w:pPr>
        <w:pStyle w:val="Bezriadkovani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všeobecne záväzné nariadeni</w:t>
      </w:r>
      <w:r w:rsidR="00B14830">
        <w:rPr>
          <w:rFonts w:ascii="Times New Roman" w:hAnsi="Times New Roman" w:cs="Times New Roman"/>
          <w:sz w:val="24"/>
          <w:szCs w:val="24"/>
        </w:rPr>
        <w:t xml:space="preserve">e nadobúda účinnosť dňa </w:t>
      </w:r>
      <w:r w:rsidR="005504AC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B14830">
        <w:rPr>
          <w:rFonts w:ascii="Times New Roman" w:hAnsi="Times New Roman" w:cs="Times New Roman"/>
          <w:sz w:val="24"/>
          <w:szCs w:val="24"/>
        </w:rPr>
        <w:t>2024.</w:t>
      </w:r>
    </w:p>
    <w:p w:rsidR="006D0151" w:rsidRDefault="006D0151" w:rsidP="006D0151">
      <w:pPr>
        <w:pStyle w:val="Bezriadkovania"/>
        <w:ind w:left="720"/>
        <w:rPr>
          <w:rFonts w:ascii="Times New Roman" w:hAnsi="Times New Roman" w:cs="Times New Roman"/>
          <w:sz w:val="24"/>
          <w:szCs w:val="24"/>
        </w:rPr>
      </w:pPr>
    </w:p>
    <w:p w:rsidR="005504AC" w:rsidRDefault="005504AC" w:rsidP="006D0151">
      <w:pPr>
        <w:pStyle w:val="Bezriadkovania"/>
        <w:ind w:left="720"/>
        <w:rPr>
          <w:rFonts w:ascii="Times New Roman" w:hAnsi="Times New Roman" w:cs="Times New Roman"/>
          <w:sz w:val="24"/>
          <w:szCs w:val="24"/>
        </w:rPr>
      </w:pPr>
    </w:p>
    <w:p w:rsidR="005504AC" w:rsidRDefault="005504AC" w:rsidP="006D0151">
      <w:pPr>
        <w:pStyle w:val="Bezriadkovania"/>
        <w:ind w:left="720"/>
        <w:rPr>
          <w:rFonts w:ascii="Times New Roman" w:hAnsi="Times New Roman" w:cs="Times New Roman"/>
          <w:sz w:val="24"/>
          <w:szCs w:val="24"/>
        </w:rPr>
      </w:pPr>
    </w:p>
    <w:p w:rsidR="00CE1BBD" w:rsidRDefault="005504AC" w:rsidP="00F74ECE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CE1BBD">
        <w:rPr>
          <w:rFonts w:ascii="Times New Roman" w:hAnsi="Times New Roman" w:cs="Times New Roman"/>
          <w:sz w:val="24"/>
          <w:szCs w:val="24"/>
        </w:rPr>
        <w:t>.</w:t>
      </w:r>
      <w:r w:rsidR="00F74ECE">
        <w:rPr>
          <w:rFonts w:ascii="Times New Roman" w:hAnsi="Times New Roman" w:cs="Times New Roman"/>
          <w:sz w:val="24"/>
          <w:szCs w:val="24"/>
        </w:rPr>
        <w:t>.................</w:t>
      </w:r>
    </w:p>
    <w:p w:rsidR="005504AC" w:rsidRDefault="005504AC" w:rsidP="006D0151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B14830">
        <w:rPr>
          <w:rFonts w:ascii="Times New Roman" w:hAnsi="Times New Roman" w:cs="Times New Roman"/>
          <w:sz w:val="24"/>
          <w:szCs w:val="24"/>
        </w:rPr>
        <w:t>Richard Molnár</w:t>
      </w:r>
    </w:p>
    <w:p w:rsidR="006D0151" w:rsidRDefault="005504AC" w:rsidP="006D0151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F74ECE">
        <w:rPr>
          <w:rFonts w:ascii="Times New Roman" w:hAnsi="Times New Roman" w:cs="Times New Roman"/>
          <w:sz w:val="24"/>
          <w:szCs w:val="24"/>
        </w:rPr>
        <w:t>starosta obce</w:t>
      </w:r>
    </w:p>
    <w:p w:rsidR="006D0151" w:rsidRDefault="006D0151" w:rsidP="006D0151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4A2CA3" w:rsidRDefault="004A2CA3" w:rsidP="006D0151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6D0151" w:rsidRPr="006D0151" w:rsidRDefault="006D0151" w:rsidP="006D0151">
      <w:pPr>
        <w:pStyle w:val="Textpoznmkypodiarou"/>
        <w:rPr>
          <w:rFonts w:ascii="Times New Roman" w:hAnsi="Times New Roman" w:cs="Times New Roman"/>
        </w:rPr>
      </w:pPr>
      <w:r w:rsidRPr="006D0151">
        <w:rPr>
          <w:rStyle w:val="Odkaznapoznmkupodiarou"/>
          <w:rFonts w:ascii="Times New Roman" w:hAnsi="Times New Roman" w:cs="Times New Roman"/>
        </w:rPr>
        <w:footnoteRef/>
      </w:r>
      <w:r w:rsidRPr="006D0151">
        <w:rPr>
          <w:rFonts w:ascii="Times New Roman" w:hAnsi="Times New Roman" w:cs="Times New Roman"/>
        </w:rPr>
        <w:t xml:space="preserve"> Podľa § 2b ods. 2 zákona č. 369/1990 Zb. o obecnom zriadení </w:t>
      </w:r>
      <w:r w:rsidRPr="006D0151">
        <w:rPr>
          <w:rFonts w:ascii="Times New Roman" w:hAnsi="Times New Roman" w:cs="Times New Roman"/>
          <w:i/>
          <w:shd w:val="clear" w:color="auto" w:fill="FFFFFF"/>
        </w:rPr>
        <w:t>v obci, v ktorej je viac ulíc alebo iných verejných priestranstiev, má každá ulica alebo iné verejné priestranstvo svoj názov</w:t>
      </w:r>
      <w:r w:rsidRPr="006D0151">
        <w:rPr>
          <w:rFonts w:ascii="Times New Roman" w:hAnsi="Times New Roman" w:cs="Times New Roman"/>
        </w:rPr>
        <w:t>. Podľa zákona by teda každá obec v ulici mala mať svoj názov, čo je však často nereálne a historicky to tiež nemá opodstatnenie a tradíciu. Preto obec v záujme právnej istoty prijme všeobecne záväzné nariadenie, na základe ktorého sa názvy ulíc v obci určovať nebudú.</w:t>
      </w:r>
    </w:p>
    <w:p w:rsidR="006D0151" w:rsidRPr="006D0151" w:rsidRDefault="006D0151" w:rsidP="006D0151">
      <w:pPr>
        <w:pStyle w:val="Bezriadkovania"/>
        <w:rPr>
          <w:rFonts w:ascii="Times New Roman" w:hAnsi="Times New Roman" w:cs="Times New Roman"/>
          <w:sz w:val="20"/>
          <w:szCs w:val="20"/>
        </w:rPr>
      </w:pPr>
      <w:r>
        <w:rPr>
          <w:rStyle w:val="Odkaznapoznmkupodiarou"/>
          <w:rFonts w:ascii="Times New Roman" w:hAnsi="Times New Roman" w:cs="Times New Roman"/>
          <w:sz w:val="20"/>
          <w:szCs w:val="20"/>
        </w:rPr>
        <w:t>2</w:t>
      </w:r>
      <w:r w:rsidRPr="006D0151">
        <w:rPr>
          <w:rFonts w:ascii="Times New Roman" w:hAnsi="Times New Roman" w:cs="Times New Roman"/>
          <w:sz w:val="20"/>
          <w:szCs w:val="20"/>
        </w:rPr>
        <w:t xml:space="preserve"> Označovanie ulíc orientačnými číslami je na uvážení obce, ktorá to môže svojím rozhodnutím na svojom území zaviesť.</w:t>
      </w:r>
    </w:p>
    <w:p w:rsidR="006D0151" w:rsidRDefault="006D0151" w:rsidP="00F74ECE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CE1BBD" w:rsidRPr="00CE1BBD" w:rsidRDefault="00CE1BBD" w:rsidP="00CE1BB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sectPr w:rsidR="00CE1BBD" w:rsidRPr="00CE1BBD" w:rsidSect="00EA58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11DB" w:rsidRDefault="004A11DB" w:rsidP="00F74ECE">
      <w:pPr>
        <w:spacing w:after="0" w:line="240" w:lineRule="auto"/>
      </w:pPr>
      <w:r>
        <w:separator/>
      </w:r>
    </w:p>
  </w:endnote>
  <w:endnote w:type="continuationSeparator" w:id="1">
    <w:p w:rsidR="004A11DB" w:rsidRDefault="004A11DB" w:rsidP="00F74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11DB" w:rsidRDefault="004A11DB" w:rsidP="00F74ECE">
      <w:pPr>
        <w:spacing w:after="0" w:line="240" w:lineRule="auto"/>
      </w:pPr>
      <w:r>
        <w:separator/>
      </w:r>
    </w:p>
  </w:footnote>
  <w:footnote w:type="continuationSeparator" w:id="1">
    <w:p w:rsidR="004A11DB" w:rsidRDefault="004A11DB" w:rsidP="00F74ECE">
      <w:pPr>
        <w:spacing w:after="0" w:line="240" w:lineRule="auto"/>
      </w:pPr>
      <w:r>
        <w:continuationSeparator/>
      </w:r>
    </w:p>
  </w:footnote>
  <w:footnote w:id="2">
    <w:p w:rsidR="00F74ECE" w:rsidRPr="00F74ECE" w:rsidRDefault="00F74ECE">
      <w:pPr>
        <w:pStyle w:val="Textpoznmkypodiarou"/>
        <w:rPr>
          <w:rFonts w:cstheme="minorHAnsi"/>
        </w:rPr>
      </w:pPr>
    </w:p>
  </w:footnote>
  <w:footnote w:id="3">
    <w:p w:rsidR="00F74ECE" w:rsidRDefault="00F74ECE">
      <w:pPr>
        <w:pStyle w:val="Textpoznmkypodiarou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C6293"/>
    <w:multiLevelType w:val="hybridMultilevel"/>
    <w:tmpl w:val="560C5E64"/>
    <w:lvl w:ilvl="0" w:tplc="7C2401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E584E"/>
    <w:multiLevelType w:val="hybridMultilevel"/>
    <w:tmpl w:val="DF80ABF4"/>
    <w:lvl w:ilvl="0" w:tplc="EC749D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1BBD"/>
    <w:rsid w:val="000528A8"/>
    <w:rsid w:val="000D02B5"/>
    <w:rsid w:val="00100E97"/>
    <w:rsid w:val="001064BA"/>
    <w:rsid w:val="001A029F"/>
    <w:rsid w:val="001A3CEC"/>
    <w:rsid w:val="002235AA"/>
    <w:rsid w:val="0025541E"/>
    <w:rsid w:val="00273EBE"/>
    <w:rsid w:val="003E31A6"/>
    <w:rsid w:val="00471380"/>
    <w:rsid w:val="004A11DB"/>
    <w:rsid w:val="004A2CA3"/>
    <w:rsid w:val="0054389D"/>
    <w:rsid w:val="005504AC"/>
    <w:rsid w:val="005D659C"/>
    <w:rsid w:val="006B2318"/>
    <w:rsid w:val="006D0151"/>
    <w:rsid w:val="007A5405"/>
    <w:rsid w:val="00833E74"/>
    <w:rsid w:val="00872956"/>
    <w:rsid w:val="008A73C6"/>
    <w:rsid w:val="008E0F68"/>
    <w:rsid w:val="00957BA4"/>
    <w:rsid w:val="009E3500"/>
    <w:rsid w:val="00A836AB"/>
    <w:rsid w:val="00B14830"/>
    <w:rsid w:val="00CE1BBD"/>
    <w:rsid w:val="00DC7A3C"/>
    <w:rsid w:val="00DE2A86"/>
    <w:rsid w:val="00E44608"/>
    <w:rsid w:val="00EA02D9"/>
    <w:rsid w:val="00EA58A6"/>
    <w:rsid w:val="00F74ECE"/>
    <w:rsid w:val="00F85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A58A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CE1BBD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F74ECE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74EC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4ECE"/>
    <w:rPr>
      <w:vertAlign w:val="superscript"/>
    </w:rPr>
  </w:style>
  <w:style w:type="paragraph" w:styleId="Revzia">
    <w:name w:val="Revision"/>
    <w:hidden/>
    <w:uiPriority w:val="99"/>
    <w:semiHidden/>
    <w:rsid w:val="000528A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F881F-1B45-4BBC-9E50-8993F24A1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Centrum právnej pomoci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Ulaher</dc:creator>
  <cp:lastModifiedBy>Obec Nová Bašta</cp:lastModifiedBy>
  <cp:revision>2</cp:revision>
  <dcterms:created xsi:type="dcterms:W3CDTF">2024-01-29T07:50:00Z</dcterms:created>
  <dcterms:modified xsi:type="dcterms:W3CDTF">2024-01-29T07:50:00Z</dcterms:modified>
</cp:coreProperties>
</file>